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E36DB" w14:textId="77777777" w:rsidR="005D2138" w:rsidRDefault="00923564">
      <w:pPr>
        <w:ind w:left="567" w:right="80"/>
        <w:jc w:val="right"/>
        <w:rPr>
          <w:rFonts w:ascii="Open Sans" w:eastAsia="Open Sans" w:hAnsi="Open Sans" w:cs="Open Sans"/>
          <w:b/>
          <w:sz w:val="32"/>
          <w:szCs w:val="32"/>
        </w:rPr>
      </w:pPr>
      <w:bookmarkStart w:id="0" w:name="_gjdgxs" w:colFirst="0" w:colLast="0"/>
      <w:bookmarkEnd w:id="0"/>
      <w:r>
        <w:rPr>
          <w:rFonts w:ascii="Open Sans" w:eastAsia="Open Sans" w:hAnsi="Open Sans" w:cs="Open Sans"/>
          <w:b/>
          <w:sz w:val="32"/>
          <w:szCs w:val="32"/>
        </w:rPr>
        <w:t>Tisková zpráva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CC8E6CE" wp14:editId="224B4D45">
            <wp:simplePos x="0" y="0"/>
            <wp:positionH relativeFrom="column">
              <wp:posOffset>-800099</wp:posOffset>
            </wp:positionH>
            <wp:positionV relativeFrom="paragraph">
              <wp:posOffset>-224789</wp:posOffset>
            </wp:positionV>
            <wp:extent cx="698500" cy="9829800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9829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B2B4C18" w14:textId="77777777" w:rsidR="005D2138" w:rsidRDefault="005D2138">
      <w:pPr>
        <w:pBdr>
          <w:top w:val="nil"/>
          <w:left w:val="nil"/>
          <w:bottom w:val="nil"/>
          <w:right w:val="nil"/>
          <w:between w:val="nil"/>
        </w:pBdr>
        <w:ind w:left="567" w:right="80"/>
        <w:jc w:val="both"/>
        <w:rPr>
          <w:rFonts w:ascii="Open Sans" w:eastAsia="Open Sans" w:hAnsi="Open Sans" w:cs="Open Sans"/>
          <w:b/>
          <w:color w:val="000000"/>
          <w:sz w:val="28"/>
          <w:szCs w:val="28"/>
        </w:rPr>
      </w:pPr>
    </w:p>
    <w:p w14:paraId="57131B12" w14:textId="3D840BC7" w:rsidR="005D2138" w:rsidRDefault="00923564">
      <w:pPr>
        <w:pBdr>
          <w:top w:val="nil"/>
          <w:left w:val="nil"/>
          <w:bottom w:val="nil"/>
          <w:right w:val="nil"/>
          <w:between w:val="nil"/>
        </w:pBdr>
        <w:ind w:left="567" w:right="80"/>
        <w:jc w:val="both"/>
        <w:rPr>
          <w:rFonts w:ascii="Open Sans" w:eastAsia="Open Sans" w:hAnsi="Open Sans" w:cs="Open Sans"/>
          <w:b/>
          <w:color w:val="000000"/>
          <w:sz w:val="36"/>
          <w:szCs w:val="36"/>
        </w:rPr>
      </w:pPr>
      <w:r>
        <w:rPr>
          <w:rFonts w:ascii="Open Sans" w:eastAsia="Open Sans" w:hAnsi="Open Sans" w:cs="Open Sans"/>
          <w:b/>
          <w:color w:val="000000"/>
          <w:sz w:val="36"/>
          <w:szCs w:val="36"/>
        </w:rPr>
        <w:t xml:space="preserve">OSTROJ </w:t>
      </w:r>
      <w:r w:rsidR="002119F2">
        <w:rPr>
          <w:rFonts w:ascii="Open Sans" w:eastAsia="Open Sans" w:hAnsi="Open Sans" w:cs="Open Sans"/>
          <w:b/>
          <w:color w:val="000000"/>
          <w:sz w:val="36"/>
          <w:szCs w:val="36"/>
        </w:rPr>
        <w:t>letos zaplatí za energie o téměř 140 mil. Kč více. Zavedl „</w:t>
      </w:r>
      <w:r w:rsidR="00597AA2">
        <w:rPr>
          <w:rFonts w:ascii="Open Sans" w:eastAsia="Open Sans" w:hAnsi="Open Sans" w:cs="Open Sans"/>
          <w:b/>
          <w:color w:val="000000"/>
          <w:sz w:val="36"/>
          <w:szCs w:val="36"/>
        </w:rPr>
        <w:t>tvrdý</w:t>
      </w:r>
      <w:r w:rsidR="002119F2">
        <w:rPr>
          <w:rFonts w:ascii="Open Sans" w:eastAsia="Open Sans" w:hAnsi="Open Sans" w:cs="Open Sans"/>
          <w:b/>
          <w:color w:val="000000"/>
          <w:sz w:val="36"/>
          <w:szCs w:val="36"/>
        </w:rPr>
        <w:t>“ úsporný balíček, aby nemusel propouštět</w:t>
      </w:r>
    </w:p>
    <w:p w14:paraId="13026007" w14:textId="77777777" w:rsidR="005D2138" w:rsidRDefault="005D2138">
      <w:pPr>
        <w:pBdr>
          <w:top w:val="nil"/>
          <w:left w:val="nil"/>
          <w:bottom w:val="nil"/>
          <w:right w:val="nil"/>
          <w:between w:val="nil"/>
        </w:pBdr>
        <w:ind w:left="567" w:right="80"/>
        <w:jc w:val="both"/>
        <w:rPr>
          <w:rFonts w:ascii="Open Sans" w:eastAsia="Open Sans" w:hAnsi="Open Sans" w:cs="Open Sans"/>
          <w:b/>
          <w:color w:val="000000"/>
          <w:sz w:val="28"/>
          <w:szCs w:val="28"/>
        </w:rPr>
      </w:pPr>
    </w:p>
    <w:p w14:paraId="5C82E4E8" w14:textId="2FF3E3D6" w:rsidR="00A25371" w:rsidRDefault="00923564">
      <w:pPr>
        <w:spacing w:after="120"/>
        <w:ind w:left="567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t>O</w:t>
      </w:r>
      <w:r w:rsidR="00322228">
        <w:rPr>
          <w:rFonts w:ascii="Open Sans" w:eastAsia="Open Sans" w:hAnsi="Open Sans" w:cs="Open Sans"/>
        </w:rPr>
        <w:t>pava</w:t>
      </w:r>
      <w:r>
        <w:rPr>
          <w:rFonts w:ascii="Open Sans" w:eastAsia="Open Sans" w:hAnsi="Open Sans" w:cs="Open Sans"/>
        </w:rPr>
        <w:t xml:space="preserve">, </w:t>
      </w:r>
      <w:r w:rsidR="001C600A">
        <w:rPr>
          <w:rFonts w:ascii="Open Sans" w:eastAsia="Open Sans" w:hAnsi="Open Sans" w:cs="Open Sans"/>
        </w:rPr>
        <w:t>17.10.</w:t>
      </w:r>
      <w:r>
        <w:rPr>
          <w:rFonts w:ascii="Open Sans" w:eastAsia="Open Sans" w:hAnsi="Open Sans" w:cs="Open Sans"/>
        </w:rPr>
        <w:t xml:space="preserve">2022 – </w:t>
      </w:r>
      <w:r w:rsidR="002228CE">
        <w:rPr>
          <w:rFonts w:ascii="Open Sans" w:eastAsia="Open Sans" w:hAnsi="Open Sans" w:cs="Open Sans"/>
          <w:b/>
        </w:rPr>
        <w:t xml:space="preserve">Česká </w:t>
      </w:r>
      <w:r w:rsidR="002119F2">
        <w:rPr>
          <w:rFonts w:ascii="Open Sans" w:eastAsia="Open Sans" w:hAnsi="Open Sans" w:cs="Open Sans"/>
          <w:b/>
        </w:rPr>
        <w:t xml:space="preserve">společnost OSTROJ letos zaplatí za elektřinu </w:t>
      </w:r>
      <w:r w:rsidR="009F59A9">
        <w:rPr>
          <w:rFonts w:ascii="Open Sans" w:eastAsia="Open Sans" w:hAnsi="Open Sans" w:cs="Open Sans"/>
          <w:b/>
        </w:rPr>
        <w:t>a plyn</w:t>
      </w:r>
      <w:r w:rsidR="002228CE">
        <w:rPr>
          <w:rFonts w:ascii="Open Sans" w:eastAsia="Open Sans" w:hAnsi="Open Sans" w:cs="Open Sans"/>
          <w:b/>
        </w:rPr>
        <w:t xml:space="preserve"> </w:t>
      </w:r>
      <w:r w:rsidR="00410BED">
        <w:rPr>
          <w:rFonts w:ascii="Open Sans" w:eastAsia="Open Sans" w:hAnsi="Open Sans" w:cs="Open Sans"/>
          <w:b/>
        </w:rPr>
        <w:t>několikanásobně</w:t>
      </w:r>
      <w:r w:rsidR="002228CE">
        <w:rPr>
          <w:rFonts w:ascii="Open Sans" w:eastAsia="Open Sans" w:hAnsi="Open Sans" w:cs="Open Sans"/>
          <w:b/>
        </w:rPr>
        <w:t xml:space="preserve"> více než v roce 2021</w:t>
      </w:r>
      <w:r w:rsidR="002119F2">
        <w:rPr>
          <w:rFonts w:ascii="Open Sans" w:eastAsia="Open Sans" w:hAnsi="Open Sans" w:cs="Open Sans"/>
          <w:b/>
        </w:rPr>
        <w:t xml:space="preserve">. Kvůli tomu </w:t>
      </w:r>
      <w:r w:rsidR="004167E8">
        <w:rPr>
          <w:rFonts w:ascii="Open Sans" w:eastAsia="Open Sans" w:hAnsi="Open Sans" w:cs="Open Sans"/>
          <w:b/>
        </w:rPr>
        <w:t xml:space="preserve">zahájil </w:t>
      </w:r>
      <w:r w:rsidR="009F59A9">
        <w:rPr>
          <w:rFonts w:ascii="Open Sans" w:eastAsia="Open Sans" w:hAnsi="Open Sans" w:cs="Open Sans"/>
          <w:b/>
        </w:rPr>
        <w:t xml:space="preserve">strojírenský výrobce z Opavy </w:t>
      </w:r>
      <w:r w:rsidR="002119F2">
        <w:rPr>
          <w:rFonts w:ascii="Open Sans" w:eastAsia="Open Sans" w:hAnsi="Open Sans" w:cs="Open Sans"/>
          <w:b/>
        </w:rPr>
        <w:t>komplexní</w:t>
      </w:r>
      <w:r w:rsidR="009F59A9">
        <w:rPr>
          <w:rFonts w:ascii="Open Sans" w:eastAsia="Open Sans" w:hAnsi="Open Sans" w:cs="Open Sans"/>
          <w:b/>
        </w:rPr>
        <w:t xml:space="preserve"> a tvrdá</w:t>
      </w:r>
      <w:r w:rsidR="002119F2">
        <w:rPr>
          <w:rFonts w:ascii="Open Sans" w:eastAsia="Open Sans" w:hAnsi="Open Sans" w:cs="Open Sans"/>
          <w:b/>
        </w:rPr>
        <w:t xml:space="preserve"> úsporná opatření. Pracuje na </w:t>
      </w:r>
      <w:r w:rsidR="00E86196">
        <w:rPr>
          <w:rFonts w:ascii="Open Sans" w:eastAsia="Open Sans" w:hAnsi="Open Sans" w:cs="Open Sans"/>
          <w:b/>
        </w:rPr>
        <w:t>zprovoznění</w:t>
      </w:r>
      <w:r w:rsidR="002119F2">
        <w:rPr>
          <w:rFonts w:ascii="Open Sans" w:eastAsia="Open Sans" w:hAnsi="Open Sans" w:cs="Open Sans"/>
          <w:b/>
        </w:rPr>
        <w:t xml:space="preserve"> první vlastní fotovoltaické elektrárny, </w:t>
      </w:r>
      <w:r w:rsidR="004167E8">
        <w:rPr>
          <w:rFonts w:ascii="Open Sans" w:eastAsia="Open Sans" w:hAnsi="Open Sans" w:cs="Open Sans"/>
          <w:b/>
        </w:rPr>
        <w:t xml:space="preserve">snaží se o </w:t>
      </w:r>
      <w:r w:rsidR="002119F2">
        <w:rPr>
          <w:rFonts w:ascii="Open Sans" w:eastAsia="Open Sans" w:hAnsi="Open Sans" w:cs="Open Sans"/>
          <w:b/>
        </w:rPr>
        <w:t>přev</w:t>
      </w:r>
      <w:r w:rsidR="004167E8">
        <w:rPr>
          <w:rFonts w:ascii="Open Sans" w:eastAsia="Open Sans" w:hAnsi="Open Sans" w:cs="Open Sans"/>
          <w:b/>
        </w:rPr>
        <w:t>edení</w:t>
      </w:r>
      <w:r w:rsidR="002119F2">
        <w:rPr>
          <w:rFonts w:ascii="Open Sans" w:eastAsia="Open Sans" w:hAnsi="Open Sans" w:cs="Open Sans"/>
          <w:b/>
        </w:rPr>
        <w:t xml:space="preserve"> část</w:t>
      </w:r>
      <w:r w:rsidR="004167E8">
        <w:rPr>
          <w:rFonts w:ascii="Open Sans" w:eastAsia="Open Sans" w:hAnsi="Open Sans" w:cs="Open Sans"/>
          <w:b/>
        </w:rPr>
        <w:t>i</w:t>
      </w:r>
      <w:r w:rsidR="002119F2">
        <w:rPr>
          <w:rFonts w:ascii="Open Sans" w:eastAsia="Open Sans" w:hAnsi="Open Sans" w:cs="Open Sans"/>
          <w:b/>
        </w:rPr>
        <w:t xml:space="preserve"> zvýšených nákladů na své </w:t>
      </w:r>
      <w:r w:rsidR="001C600A">
        <w:rPr>
          <w:rFonts w:ascii="Open Sans" w:eastAsia="Open Sans" w:hAnsi="Open Sans" w:cs="Open Sans"/>
          <w:b/>
        </w:rPr>
        <w:t>zákazníky,</w:t>
      </w:r>
      <w:r w:rsidR="002119F2">
        <w:rPr>
          <w:rFonts w:ascii="Open Sans" w:eastAsia="Open Sans" w:hAnsi="Open Sans" w:cs="Open Sans"/>
          <w:b/>
        </w:rPr>
        <w:t xml:space="preserve"> optimalizuje pracovní činnosti s důrazem na šetření energií, hledá alternativní zdroje vytápění výrobních hal a také </w:t>
      </w:r>
      <w:r w:rsidR="002228CE">
        <w:rPr>
          <w:rFonts w:ascii="Open Sans" w:eastAsia="Open Sans" w:hAnsi="Open Sans" w:cs="Open Sans"/>
          <w:b/>
        </w:rPr>
        <w:t>plánuje několikatýdenní odstávku v energeticky nejnáročnějších provozech.</w:t>
      </w:r>
    </w:p>
    <w:p w14:paraId="62228948" w14:textId="5F0A09DF" w:rsidR="00594EC9" w:rsidRPr="0057271E" w:rsidRDefault="002228CE" w:rsidP="0028156F">
      <w:pPr>
        <w:ind w:left="567"/>
        <w:jc w:val="both"/>
        <w:rPr>
          <w:rFonts w:ascii="Open Sans" w:hAnsi="Open Sans" w:cs="Open Sans"/>
        </w:rPr>
      </w:pPr>
      <w:r w:rsidRPr="0057271E">
        <w:rPr>
          <w:rFonts w:ascii="Open Sans" w:hAnsi="Open Sans" w:cs="Open Sans"/>
        </w:rPr>
        <w:t>Společnost OSTROJ z Opavy, tradiční strojírenský výrobce,</w:t>
      </w:r>
      <w:r w:rsidR="0028156F" w:rsidRPr="0057271E">
        <w:rPr>
          <w:rFonts w:ascii="Open Sans" w:hAnsi="Open Sans" w:cs="Open Sans"/>
        </w:rPr>
        <w:t xml:space="preserve"> očekává, že při stávajících cenách budou náklady na elektrickou energii </w:t>
      </w:r>
      <w:r w:rsidR="00B801A2" w:rsidRPr="0057271E">
        <w:rPr>
          <w:rFonts w:ascii="Open Sans" w:hAnsi="Open Sans" w:cs="Open Sans"/>
        </w:rPr>
        <w:t xml:space="preserve">v letošním roce </w:t>
      </w:r>
      <w:r w:rsidR="0028156F" w:rsidRPr="0057271E">
        <w:rPr>
          <w:rFonts w:ascii="Open Sans" w:hAnsi="Open Sans" w:cs="Open Sans"/>
        </w:rPr>
        <w:t>o 112 milionů Kč vyšší než v</w:t>
      </w:r>
      <w:r w:rsidRPr="0057271E">
        <w:rPr>
          <w:rFonts w:ascii="Open Sans" w:hAnsi="Open Sans" w:cs="Open Sans"/>
        </w:rPr>
        <w:t> roce 2021</w:t>
      </w:r>
      <w:r w:rsidR="0028156F" w:rsidRPr="0057271E">
        <w:rPr>
          <w:rFonts w:ascii="Open Sans" w:hAnsi="Open Sans" w:cs="Open Sans"/>
        </w:rPr>
        <w:t xml:space="preserve"> (to představuje více než trojnásobek) a náklady na plyn budou o 24 milionů Kč vyšší než vloni (to představuje čtyř a půl násobek). </w:t>
      </w:r>
    </w:p>
    <w:p w14:paraId="3CB8BCB5" w14:textId="77777777" w:rsidR="00594EC9" w:rsidRDefault="00594EC9" w:rsidP="0028156F">
      <w:pPr>
        <w:ind w:left="567"/>
        <w:jc w:val="both"/>
        <w:rPr>
          <w:rFonts w:ascii="Myriad Pro" w:hAnsi="Myriad Pro"/>
        </w:rPr>
      </w:pPr>
    </w:p>
    <w:p w14:paraId="679918C4" w14:textId="5E7A7B19" w:rsidR="005D2138" w:rsidRDefault="0028156F" w:rsidP="0028156F">
      <w:pPr>
        <w:ind w:left="567"/>
        <w:jc w:val="both"/>
        <w:rPr>
          <w:rFonts w:ascii="Open Sans" w:eastAsia="Open Sans" w:hAnsi="Open Sans" w:cs="Open Sans"/>
          <w:i/>
        </w:rPr>
      </w:pPr>
      <w:r w:rsidRPr="0057271E">
        <w:rPr>
          <w:rFonts w:ascii="Open Sans" w:hAnsi="Open Sans" w:cs="Open Sans"/>
          <w:i/>
          <w:iCs/>
        </w:rPr>
        <w:t xml:space="preserve">„Neočekávané nárůsty nákladů </w:t>
      </w:r>
      <w:r w:rsidR="000136C9" w:rsidRPr="0057271E">
        <w:rPr>
          <w:rFonts w:ascii="Open Sans" w:hAnsi="Open Sans" w:cs="Open Sans"/>
          <w:i/>
          <w:iCs/>
        </w:rPr>
        <w:t xml:space="preserve">na energie, zejména ve druhé polovině </w:t>
      </w:r>
      <w:r w:rsidR="00B801A2" w:rsidRPr="0057271E">
        <w:rPr>
          <w:rFonts w:ascii="Open Sans" w:hAnsi="Open Sans" w:cs="Open Sans"/>
          <w:i/>
          <w:iCs/>
        </w:rPr>
        <w:t xml:space="preserve">letošního </w:t>
      </w:r>
      <w:r w:rsidR="000136C9" w:rsidRPr="0057271E">
        <w:rPr>
          <w:rFonts w:ascii="Open Sans" w:hAnsi="Open Sans" w:cs="Open Sans"/>
          <w:i/>
          <w:iCs/>
        </w:rPr>
        <w:t xml:space="preserve">roku, </w:t>
      </w:r>
      <w:r w:rsidRPr="0057271E">
        <w:rPr>
          <w:rFonts w:ascii="Open Sans" w:hAnsi="Open Sans" w:cs="Open Sans"/>
          <w:i/>
          <w:iCs/>
        </w:rPr>
        <w:t xml:space="preserve">v řádech násobků </w:t>
      </w:r>
      <w:r w:rsidR="002228CE" w:rsidRPr="0057271E">
        <w:rPr>
          <w:rFonts w:ascii="Open Sans" w:hAnsi="Open Sans" w:cs="Open Sans"/>
          <w:i/>
          <w:iCs/>
        </w:rPr>
        <w:t>ná</w:t>
      </w:r>
      <w:r w:rsidR="004167E8" w:rsidRPr="0057271E">
        <w:rPr>
          <w:rFonts w:ascii="Open Sans" w:hAnsi="Open Sans" w:cs="Open Sans"/>
          <w:i/>
          <w:iCs/>
        </w:rPr>
        <w:t>s</w:t>
      </w:r>
      <w:r w:rsidR="002228CE" w:rsidRPr="0057271E">
        <w:rPr>
          <w:rFonts w:ascii="Open Sans" w:hAnsi="Open Sans" w:cs="Open Sans"/>
          <w:i/>
          <w:iCs/>
        </w:rPr>
        <w:t xml:space="preserve"> přinutily </w:t>
      </w:r>
      <w:r w:rsidRPr="0057271E">
        <w:rPr>
          <w:rFonts w:ascii="Open Sans" w:hAnsi="Open Sans" w:cs="Open Sans"/>
          <w:i/>
          <w:iCs/>
        </w:rPr>
        <w:t>přij</w:t>
      </w:r>
      <w:r w:rsidR="002228CE" w:rsidRPr="0057271E">
        <w:rPr>
          <w:rFonts w:ascii="Open Sans" w:hAnsi="Open Sans" w:cs="Open Sans"/>
          <w:i/>
          <w:iCs/>
        </w:rPr>
        <w:t>mout</w:t>
      </w:r>
      <w:r w:rsidRPr="0057271E">
        <w:rPr>
          <w:rFonts w:ascii="Open Sans" w:hAnsi="Open Sans" w:cs="Open Sans"/>
          <w:i/>
          <w:iCs/>
        </w:rPr>
        <w:t xml:space="preserve"> opatření</w:t>
      </w:r>
      <w:r w:rsidR="002228CE" w:rsidRPr="0057271E">
        <w:rPr>
          <w:rFonts w:ascii="Open Sans" w:hAnsi="Open Sans" w:cs="Open Sans"/>
          <w:i/>
          <w:iCs/>
        </w:rPr>
        <w:t>, bez kterých se neobjedeme</w:t>
      </w:r>
      <w:r w:rsidRPr="0057271E">
        <w:rPr>
          <w:rFonts w:ascii="Open Sans" w:hAnsi="Open Sans" w:cs="Open Sans"/>
          <w:i/>
          <w:iCs/>
        </w:rPr>
        <w:t xml:space="preserve">. </w:t>
      </w:r>
      <w:r w:rsidR="001C600A" w:rsidRPr="0057271E">
        <w:rPr>
          <w:rFonts w:ascii="Open Sans" w:hAnsi="Open Sans" w:cs="Open Sans"/>
          <w:i/>
          <w:iCs/>
        </w:rPr>
        <w:t>Některé firmy</w:t>
      </w:r>
      <w:r w:rsidR="000136C9" w:rsidRPr="0057271E">
        <w:rPr>
          <w:rFonts w:ascii="Open Sans" w:hAnsi="Open Sans" w:cs="Open Sans"/>
          <w:i/>
          <w:iCs/>
        </w:rPr>
        <w:t xml:space="preserve"> v regionu</w:t>
      </w:r>
      <w:r w:rsidRPr="0057271E">
        <w:rPr>
          <w:rFonts w:ascii="Open Sans" w:hAnsi="Open Sans" w:cs="Open Sans"/>
          <w:i/>
          <w:iCs/>
        </w:rPr>
        <w:t xml:space="preserve"> již začaly propouštět a některé </w:t>
      </w:r>
      <w:r w:rsidR="000136C9" w:rsidRPr="0057271E">
        <w:rPr>
          <w:rFonts w:ascii="Open Sans" w:hAnsi="Open Sans" w:cs="Open Sans"/>
          <w:i/>
          <w:iCs/>
        </w:rPr>
        <w:t xml:space="preserve">omezují či uzavírají energeticky náročné </w:t>
      </w:r>
      <w:r w:rsidRPr="0057271E">
        <w:rPr>
          <w:rFonts w:ascii="Open Sans" w:hAnsi="Open Sans" w:cs="Open Sans"/>
          <w:i/>
          <w:iCs/>
        </w:rPr>
        <w:t>provozy</w:t>
      </w:r>
      <w:r w:rsidR="000136C9" w:rsidRPr="0057271E">
        <w:rPr>
          <w:rFonts w:ascii="Open Sans" w:hAnsi="Open Sans" w:cs="Open Sans"/>
          <w:i/>
          <w:iCs/>
        </w:rPr>
        <w:t xml:space="preserve">. </w:t>
      </w:r>
      <w:r w:rsidRPr="0057271E">
        <w:rPr>
          <w:rFonts w:ascii="Open Sans" w:hAnsi="Open Sans" w:cs="Open Sans"/>
          <w:i/>
          <w:iCs/>
        </w:rPr>
        <w:t xml:space="preserve">My jsme prozatím přistoupili k mírnějším opatřením a chceme věřit tomu, že na ta </w:t>
      </w:r>
      <w:r w:rsidR="000136C9" w:rsidRPr="0057271E">
        <w:rPr>
          <w:rFonts w:ascii="Open Sans" w:hAnsi="Open Sans" w:cs="Open Sans"/>
          <w:i/>
          <w:iCs/>
        </w:rPr>
        <w:t>„drastická</w:t>
      </w:r>
      <w:r w:rsidR="001C600A" w:rsidRPr="0057271E">
        <w:rPr>
          <w:rFonts w:ascii="Open Sans" w:hAnsi="Open Sans" w:cs="Open Sans"/>
          <w:i/>
          <w:iCs/>
        </w:rPr>
        <w:t>“ nedojde</w:t>
      </w:r>
      <w:r w:rsidR="00A25371" w:rsidRPr="0057271E">
        <w:rPr>
          <w:rFonts w:ascii="Open Sans" w:eastAsia="Open Sans" w:hAnsi="Open Sans" w:cs="Open Sans"/>
          <w:i/>
        </w:rPr>
        <w:t>,</w:t>
      </w:r>
      <w:r w:rsidR="00923564" w:rsidRPr="0057271E">
        <w:rPr>
          <w:rFonts w:ascii="Open Sans" w:eastAsia="Open Sans" w:hAnsi="Open Sans" w:cs="Open Sans"/>
          <w:i/>
        </w:rPr>
        <w:t>“</w:t>
      </w:r>
      <w:r w:rsidR="00923564">
        <w:rPr>
          <w:rFonts w:ascii="Open Sans" w:eastAsia="Open Sans" w:hAnsi="Open Sans" w:cs="Open Sans"/>
          <w:i/>
        </w:rPr>
        <w:t xml:space="preserve"> </w:t>
      </w:r>
      <w:r w:rsidR="002228CE">
        <w:rPr>
          <w:rFonts w:ascii="Open Sans" w:eastAsia="Open Sans" w:hAnsi="Open Sans" w:cs="Open Sans"/>
          <w:iCs/>
        </w:rPr>
        <w:t>uvádí</w:t>
      </w:r>
      <w:r w:rsidR="00247D01" w:rsidRPr="00247D01">
        <w:rPr>
          <w:rFonts w:ascii="Open Sans" w:eastAsia="Open Sans" w:hAnsi="Open Sans" w:cs="Open Sans"/>
          <w:iCs/>
        </w:rPr>
        <w:t xml:space="preserve"> </w:t>
      </w:r>
      <w:r w:rsidR="00247D01" w:rsidRPr="00247D01">
        <w:rPr>
          <w:rFonts w:ascii="Open Sans" w:eastAsia="Open Sans" w:hAnsi="Open Sans" w:cs="Open Sans"/>
          <w:b/>
          <w:bCs/>
          <w:iCs/>
        </w:rPr>
        <w:t>Aleš Martínek, generální ředitel společnosti OSTROJ</w:t>
      </w:r>
      <w:r w:rsidR="00594EC9" w:rsidRPr="00594EC9">
        <w:rPr>
          <w:rFonts w:ascii="Open Sans" w:eastAsia="Open Sans" w:hAnsi="Open Sans" w:cs="Open Sans"/>
          <w:b/>
          <w:bCs/>
          <w:iCs/>
        </w:rPr>
        <w:t>,</w:t>
      </w:r>
      <w:r w:rsidR="00594EC9" w:rsidRPr="00594EC9">
        <w:rPr>
          <w:rFonts w:ascii="Open Sans" w:eastAsia="Open Sans" w:hAnsi="Open Sans" w:cs="Open Sans"/>
          <w:iCs/>
        </w:rPr>
        <w:t xml:space="preserve"> a dodává: </w:t>
      </w:r>
      <w:r w:rsidR="00594EC9" w:rsidRPr="00594EC9">
        <w:rPr>
          <w:rFonts w:ascii="Open Sans" w:eastAsia="Open Sans" w:hAnsi="Open Sans" w:cs="Open Sans"/>
          <w:i/>
        </w:rPr>
        <w:t>„Blížíme se k období, kdy standardně tvoříme rozpočet pro následující rok, ale za stávající</w:t>
      </w:r>
      <w:r w:rsidR="000136C9">
        <w:rPr>
          <w:rFonts w:ascii="Open Sans" w:eastAsia="Open Sans" w:hAnsi="Open Sans" w:cs="Open Sans"/>
          <w:i/>
        </w:rPr>
        <w:t xml:space="preserve">ho stavu na trhu s energiemi a </w:t>
      </w:r>
      <w:r w:rsidR="001C600A">
        <w:rPr>
          <w:rFonts w:ascii="Open Sans" w:eastAsia="Open Sans" w:hAnsi="Open Sans" w:cs="Open Sans"/>
          <w:i/>
        </w:rPr>
        <w:t xml:space="preserve">souvisejících </w:t>
      </w:r>
      <w:r w:rsidR="001C600A" w:rsidRPr="00594EC9">
        <w:rPr>
          <w:rFonts w:ascii="Open Sans" w:eastAsia="Open Sans" w:hAnsi="Open Sans" w:cs="Open Sans"/>
          <w:i/>
        </w:rPr>
        <w:t>okolností</w:t>
      </w:r>
      <w:r w:rsidR="00594EC9" w:rsidRPr="00594EC9">
        <w:rPr>
          <w:rFonts w:ascii="Open Sans" w:eastAsia="Open Sans" w:hAnsi="Open Sans" w:cs="Open Sans"/>
          <w:i/>
        </w:rPr>
        <w:t xml:space="preserve"> se tato aktivita blíží „věštění z křišťálové koule“. Nezbývá než věřit, že vláda </w:t>
      </w:r>
      <w:r w:rsidR="000136C9">
        <w:rPr>
          <w:rFonts w:ascii="Open Sans" w:eastAsia="Open Sans" w:hAnsi="Open Sans" w:cs="Open Sans"/>
          <w:i/>
        </w:rPr>
        <w:t xml:space="preserve">či Evropská komise </w:t>
      </w:r>
      <w:r w:rsidR="00594EC9" w:rsidRPr="00594EC9">
        <w:rPr>
          <w:rFonts w:ascii="Open Sans" w:eastAsia="Open Sans" w:hAnsi="Open Sans" w:cs="Open Sans"/>
          <w:i/>
        </w:rPr>
        <w:t>konečně najde konkrétní řešení i pro velké firmy tak, abychom mohli bojovat o zakázky v intencích konkurenceschopnosti, udržitelnosti a ekonomické racionality.“</w:t>
      </w:r>
    </w:p>
    <w:p w14:paraId="20C2546C" w14:textId="77777777" w:rsidR="00A25371" w:rsidRDefault="00A25371">
      <w:pPr>
        <w:ind w:left="567"/>
        <w:jc w:val="both"/>
        <w:rPr>
          <w:rFonts w:ascii="Open Sans" w:eastAsia="Open Sans" w:hAnsi="Open Sans" w:cs="Open Sans"/>
          <w:i/>
        </w:rPr>
      </w:pPr>
    </w:p>
    <w:p w14:paraId="456B6A24" w14:textId="1BD14633" w:rsidR="009F59A9" w:rsidRPr="00594EC9" w:rsidRDefault="009F59A9" w:rsidP="009F59A9">
      <w:pPr>
        <w:ind w:left="567"/>
        <w:jc w:val="both"/>
        <w:rPr>
          <w:rFonts w:ascii="Open Sans" w:eastAsia="Open Sans" w:hAnsi="Open Sans" w:cs="Open Sans"/>
          <w:iCs/>
        </w:rPr>
      </w:pPr>
      <w:r>
        <w:rPr>
          <w:rFonts w:ascii="Open Sans" w:eastAsia="Open Sans" w:hAnsi="Open Sans" w:cs="Open Sans"/>
          <w:iCs/>
        </w:rPr>
        <w:t>Součástí dlouhodobého přístupu společnosti OSTROJ je také snaha o snížení energetické závislosti na externích zdrojích energií.</w:t>
      </w:r>
      <w:r w:rsidR="00CB48FE">
        <w:rPr>
          <w:rFonts w:ascii="Open Sans" w:eastAsia="Open Sans" w:hAnsi="Open Sans" w:cs="Open Sans"/>
          <w:iCs/>
        </w:rPr>
        <w:t xml:space="preserve"> Na střechu jedné z hal začal dodavatel právě v těchto dnech montovat p</w:t>
      </w:r>
      <w:r w:rsidRPr="00594EC9">
        <w:rPr>
          <w:rFonts w:ascii="Open Sans" w:eastAsia="Open Sans" w:hAnsi="Open Sans" w:cs="Open Sans"/>
          <w:iCs/>
        </w:rPr>
        <w:t xml:space="preserve">rvní fotovoltaickou elektrárnu s výkonem 500 </w:t>
      </w:r>
      <w:proofErr w:type="spellStart"/>
      <w:r w:rsidRPr="00594EC9">
        <w:rPr>
          <w:rFonts w:ascii="Open Sans" w:eastAsia="Open Sans" w:hAnsi="Open Sans" w:cs="Open Sans"/>
          <w:iCs/>
        </w:rPr>
        <w:t>kWp</w:t>
      </w:r>
      <w:proofErr w:type="spellEnd"/>
      <w:r w:rsidR="00CB48FE">
        <w:rPr>
          <w:rFonts w:ascii="Open Sans" w:eastAsia="Open Sans" w:hAnsi="Open Sans" w:cs="Open Sans"/>
          <w:iCs/>
        </w:rPr>
        <w:t>. Zprovoz</w:t>
      </w:r>
      <w:r w:rsidRPr="00594EC9">
        <w:rPr>
          <w:rFonts w:ascii="Open Sans" w:eastAsia="Open Sans" w:hAnsi="Open Sans" w:cs="Open Sans"/>
          <w:iCs/>
        </w:rPr>
        <w:t>n</w:t>
      </w:r>
      <w:r w:rsidR="00CB48FE">
        <w:rPr>
          <w:rFonts w:ascii="Open Sans" w:eastAsia="Open Sans" w:hAnsi="Open Sans" w:cs="Open Sans"/>
          <w:iCs/>
        </w:rPr>
        <w:t xml:space="preserve">ěna </w:t>
      </w:r>
      <w:r w:rsidR="001C600A">
        <w:rPr>
          <w:rFonts w:ascii="Open Sans" w:eastAsia="Open Sans" w:hAnsi="Open Sans" w:cs="Open Sans"/>
          <w:iCs/>
        </w:rPr>
        <w:t>bude na</w:t>
      </w:r>
      <w:r w:rsidR="000136C9">
        <w:rPr>
          <w:rFonts w:ascii="Open Sans" w:eastAsia="Open Sans" w:hAnsi="Open Sans" w:cs="Open Sans"/>
          <w:iCs/>
        </w:rPr>
        <w:t xml:space="preserve"> </w:t>
      </w:r>
      <w:r w:rsidR="001C600A">
        <w:rPr>
          <w:rFonts w:ascii="Open Sans" w:eastAsia="Open Sans" w:hAnsi="Open Sans" w:cs="Open Sans"/>
          <w:iCs/>
        </w:rPr>
        <w:t>začátku příštího</w:t>
      </w:r>
      <w:r w:rsidRPr="00594EC9">
        <w:rPr>
          <w:rFonts w:ascii="Open Sans" w:eastAsia="Open Sans" w:hAnsi="Open Sans" w:cs="Open Sans"/>
          <w:iCs/>
        </w:rPr>
        <w:t xml:space="preserve"> roku. Následovat bude druhá s výkonem 1000 </w:t>
      </w:r>
      <w:proofErr w:type="spellStart"/>
      <w:r w:rsidRPr="00594EC9">
        <w:rPr>
          <w:rFonts w:ascii="Open Sans" w:eastAsia="Open Sans" w:hAnsi="Open Sans" w:cs="Open Sans"/>
          <w:iCs/>
        </w:rPr>
        <w:t>kWp</w:t>
      </w:r>
      <w:proofErr w:type="spellEnd"/>
      <w:r w:rsidRPr="00594EC9">
        <w:rPr>
          <w:rFonts w:ascii="Open Sans" w:eastAsia="Open Sans" w:hAnsi="Open Sans" w:cs="Open Sans"/>
          <w:iCs/>
        </w:rPr>
        <w:t xml:space="preserve"> s předpokládaným </w:t>
      </w:r>
      <w:r w:rsidR="000136C9">
        <w:rPr>
          <w:rFonts w:ascii="Open Sans" w:eastAsia="Open Sans" w:hAnsi="Open Sans" w:cs="Open Sans"/>
          <w:iCs/>
        </w:rPr>
        <w:t xml:space="preserve">termínem spuštění do provozu </w:t>
      </w:r>
      <w:r w:rsidRPr="00594EC9">
        <w:rPr>
          <w:rFonts w:ascii="Open Sans" w:eastAsia="Open Sans" w:hAnsi="Open Sans" w:cs="Open Sans"/>
          <w:iCs/>
        </w:rPr>
        <w:t xml:space="preserve">na podzim 2023. </w:t>
      </w:r>
      <w:r w:rsidRPr="009F59A9">
        <w:rPr>
          <w:rFonts w:ascii="Open Sans" w:eastAsia="Open Sans" w:hAnsi="Open Sans" w:cs="Open Sans"/>
          <w:i/>
        </w:rPr>
        <w:t xml:space="preserve">„Vzhledem k tomu, že tyto kroky znamenají řešení jen asi pro 9 % </w:t>
      </w:r>
      <w:r w:rsidRPr="001C600A">
        <w:rPr>
          <w:rFonts w:ascii="Open Sans" w:eastAsia="Open Sans" w:hAnsi="Open Sans" w:cs="Open Sans"/>
          <w:i/>
        </w:rPr>
        <w:t xml:space="preserve">naší </w:t>
      </w:r>
      <w:r w:rsidR="000136C9" w:rsidRPr="001C600A">
        <w:rPr>
          <w:rFonts w:ascii="Open Sans" w:eastAsia="Open Sans" w:hAnsi="Open Sans" w:cs="Open Sans"/>
          <w:i/>
        </w:rPr>
        <w:t>celkové</w:t>
      </w:r>
      <w:r w:rsidR="000136C9">
        <w:rPr>
          <w:rFonts w:ascii="Open Sans" w:eastAsia="Open Sans" w:hAnsi="Open Sans" w:cs="Open Sans"/>
          <w:i/>
        </w:rPr>
        <w:t xml:space="preserve"> </w:t>
      </w:r>
      <w:r w:rsidRPr="009F59A9">
        <w:rPr>
          <w:rFonts w:ascii="Open Sans" w:eastAsia="Open Sans" w:hAnsi="Open Sans" w:cs="Open Sans"/>
          <w:i/>
        </w:rPr>
        <w:t xml:space="preserve">spotřeby energií, museli jsme přijmout a realizovat další úsporné kroky </w:t>
      </w:r>
      <w:r w:rsidR="000136C9">
        <w:rPr>
          <w:rFonts w:ascii="Open Sans" w:eastAsia="Open Sans" w:hAnsi="Open Sans" w:cs="Open Sans"/>
          <w:i/>
        </w:rPr>
        <w:t xml:space="preserve">napříč </w:t>
      </w:r>
      <w:r w:rsidRPr="009F59A9">
        <w:rPr>
          <w:rFonts w:ascii="Open Sans" w:eastAsia="Open Sans" w:hAnsi="Open Sans" w:cs="Open Sans"/>
          <w:i/>
        </w:rPr>
        <w:t>celou firm</w:t>
      </w:r>
      <w:r w:rsidR="000136C9">
        <w:rPr>
          <w:rFonts w:ascii="Open Sans" w:eastAsia="Open Sans" w:hAnsi="Open Sans" w:cs="Open Sans"/>
          <w:i/>
        </w:rPr>
        <w:t>o</w:t>
      </w:r>
      <w:r w:rsidRPr="009F59A9">
        <w:rPr>
          <w:rFonts w:ascii="Open Sans" w:eastAsia="Open Sans" w:hAnsi="Open Sans" w:cs="Open Sans"/>
          <w:i/>
        </w:rPr>
        <w:t xml:space="preserve">u,“ </w:t>
      </w:r>
      <w:r w:rsidRPr="00594EC9">
        <w:rPr>
          <w:rFonts w:ascii="Open Sans" w:eastAsia="Open Sans" w:hAnsi="Open Sans" w:cs="Open Sans"/>
          <w:iCs/>
        </w:rPr>
        <w:t xml:space="preserve">doplňuje </w:t>
      </w:r>
      <w:r w:rsidRPr="009F59A9">
        <w:rPr>
          <w:rFonts w:ascii="Open Sans" w:eastAsia="Open Sans" w:hAnsi="Open Sans" w:cs="Open Sans"/>
          <w:b/>
          <w:bCs/>
          <w:iCs/>
        </w:rPr>
        <w:t>Aleš Martínek.</w:t>
      </w:r>
    </w:p>
    <w:p w14:paraId="715783E2" w14:textId="77777777" w:rsidR="009F59A9" w:rsidRDefault="009F59A9" w:rsidP="0028156F">
      <w:pPr>
        <w:ind w:left="567"/>
        <w:jc w:val="both"/>
        <w:rPr>
          <w:rFonts w:ascii="Open Sans" w:eastAsia="Open Sans" w:hAnsi="Open Sans" w:cs="Open Sans"/>
          <w:iCs/>
        </w:rPr>
      </w:pPr>
    </w:p>
    <w:p w14:paraId="29A50E9C" w14:textId="28417791" w:rsidR="0028156F" w:rsidRDefault="002228CE" w:rsidP="0028156F">
      <w:pPr>
        <w:ind w:left="567"/>
        <w:jc w:val="both"/>
        <w:rPr>
          <w:rFonts w:ascii="Open Sans" w:eastAsia="Open Sans" w:hAnsi="Open Sans" w:cs="Open Sans"/>
          <w:iCs/>
        </w:rPr>
      </w:pPr>
      <w:r>
        <w:rPr>
          <w:rFonts w:ascii="Open Sans" w:eastAsia="Open Sans" w:hAnsi="Open Sans" w:cs="Open Sans"/>
          <w:iCs/>
        </w:rPr>
        <w:lastRenderedPageBreak/>
        <w:t>Komplexní balíček opatření zaměřený na energetické úspory</w:t>
      </w:r>
      <w:r w:rsidR="0028156F" w:rsidRPr="0028156F">
        <w:rPr>
          <w:rFonts w:ascii="Open Sans" w:eastAsia="Open Sans" w:hAnsi="Open Sans" w:cs="Open Sans"/>
          <w:iCs/>
        </w:rPr>
        <w:t xml:space="preserve"> obsahuje body jako zákaz používání soukromých spotřebičů na pracovišti, eliminaci </w:t>
      </w:r>
      <w:r w:rsidR="00013ADF">
        <w:rPr>
          <w:noProof/>
        </w:rPr>
        <w:drawing>
          <wp:anchor distT="0" distB="0" distL="114300" distR="114300" simplePos="0" relativeHeight="251660288" behindDoc="0" locked="0" layoutInCell="1" hidden="0" allowOverlap="1" wp14:anchorId="67F9C96D" wp14:editId="238B811A">
            <wp:simplePos x="0" y="0"/>
            <wp:positionH relativeFrom="column">
              <wp:posOffset>-729615</wp:posOffset>
            </wp:positionH>
            <wp:positionV relativeFrom="paragraph">
              <wp:posOffset>-198120</wp:posOffset>
            </wp:positionV>
            <wp:extent cx="698500" cy="9829800"/>
            <wp:effectExtent l="0" t="0" r="0" b="0"/>
            <wp:wrapNone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9829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8156F" w:rsidRPr="0028156F">
        <w:rPr>
          <w:rFonts w:ascii="Open Sans" w:eastAsia="Open Sans" w:hAnsi="Open Sans" w:cs="Open Sans"/>
          <w:iCs/>
        </w:rPr>
        <w:t>osamělé práce, optimalizaci pracovních činností</w:t>
      </w:r>
      <w:r w:rsidR="000136C9">
        <w:rPr>
          <w:rFonts w:ascii="Open Sans" w:eastAsia="Open Sans" w:hAnsi="Open Sans" w:cs="Open Sans"/>
          <w:iCs/>
        </w:rPr>
        <w:t xml:space="preserve"> s ohledem na vývoj </w:t>
      </w:r>
      <w:r w:rsidR="00B801A2">
        <w:rPr>
          <w:rFonts w:ascii="Open Sans" w:eastAsia="Open Sans" w:hAnsi="Open Sans" w:cs="Open Sans"/>
          <w:iCs/>
        </w:rPr>
        <w:t xml:space="preserve">hodinové </w:t>
      </w:r>
      <w:r w:rsidR="000136C9">
        <w:rPr>
          <w:rFonts w:ascii="Open Sans" w:eastAsia="Open Sans" w:hAnsi="Open Sans" w:cs="Open Sans"/>
          <w:iCs/>
        </w:rPr>
        <w:t>cen</w:t>
      </w:r>
      <w:r w:rsidR="00B801A2">
        <w:rPr>
          <w:rFonts w:ascii="Open Sans" w:eastAsia="Open Sans" w:hAnsi="Open Sans" w:cs="Open Sans"/>
          <w:iCs/>
        </w:rPr>
        <w:t>y</w:t>
      </w:r>
      <w:r w:rsidR="000136C9">
        <w:rPr>
          <w:rFonts w:ascii="Open Sans" w:eastAsia="Open Sans" w:hAnsi="Open Sans" w:cs="Open Sans"/>
          <w:iCs/>
        </w:rPr>
        <w:t xml:space="preserve"> elektřiny během pracovních dnů a víkendů</w:t>
      </w:r>
      <w:r>
        <w:rPr>
          <w:rFonts w:ascii="Open Sans" w:eastAsia="Open Sans" w:hAnsi="Open Sans" w:cs="Open Sans"/>
          <w:iCs/>
        </w:rPr>
        <w:t xml:space="preserve">, </w:t>
      </w:r>
      <w:r w:rsidR="0028156F" w:rsidRPr="0028156F">
        <w:rPr>
          <w:rFonts w:ascii="Open Sans" w:eastAsia="Open Sans" w:hAnsi="Open Sans" w:cs="Open Sans"/>
          <w:iCs/>
        </w:rPr>
        <w:t>prevenci plýtvání</w:t>
      </w:r>
      <w:r w:rsidR="00E86196">
        <w:rPr>
          <w:rFonts w:ascii="Open Sans" w:eastAsia="Open Sans" w:hAnsi="Open Sans" w:cs="Open Sans"/>
          <w:iCs/>
        </w:rPr>
        <w:t xml:space="preserve"> při svícení, topení, používání stlačeného vzduchu a eliminaci jeho úniků</w:t>
      </w:r>
      <w:r w:rsidR="0028156F" w:rsidRPr="0028156F">
        <w:rPr>
          <w:rFonts w:ascii="Open Sans" w:eastAsia="Open Sans" w:hAnsi="Open Sans" w:cs="Open Sans"/>
          <w:iCs/>
        </w:rPr>
        <w:t xml:space="preserve">, optimalizaci vybavení s ohledem na spotřebu elektrické </w:t>
      </w:r>
      <w:r w:rsidR="001C600A" w:rsidRPr="0028156F">
        <w:rPr>
          <w:rFonts w:ascii="Open Sans" w:eastAsia="Open Sans" w:hAnsi="Open Sans" w:cs="Open Sans"/>
          <w:iCs/>
        </w:rPr>
        <w:t>energie (</w:t>
      </w:r>
      <w:r w:rsidR="0028156F" w:rsidRPr="0028156F">
        <w:rPr>
          <w:rFonts w:ascii="Open Sans" w:eastAsia="Open Sans" w:hAnsi="Open Sans" w:cs="Open Sans"/>
          <w:iCs/>
        </w:rPr>
        <w:t xml:space="preserve">např. </w:t>
      </w:r>
      <w:r w:rsidR="00E86196">
        <w:rPr>
          <w:rFonts w:ascii="Open Sans" w:eastAsia="Open Sans" w:hAnsi="Open Sans" w:cs="Open Sans"/>
          <w:iCs/>
        </w:rPr>
        <w:t xml:space="preserve">výměnu klasického osvětlení </w:t>
      </w:r>
      <w:r w:rsidR="001C600A">
        <w:rPr>
          <w:rFonts w:ascii="Open Sans" w:eastAsia="Open Sans" w:hAnsi="Open Sans" w:cs="Open Sans"/>
          <w:iCs/>
        </w:rPr>
        <w:t xml:space="preserve">za </w:t>
      </w:r>
      <w:r w:rsidR="001C600A" w:rsidRPr="0028156F">
        <w:rPr>
          <w:rFonts w:ascii="Open Sans" w:eastAsia="Open Sans" w:hAnsi="Open Sans" w:cs="Open Sans"/>
          <w:iCs/>
        </w:rPr>
        <w:t>LED</w:t>
      </w:r>
      <w:r w:rsidR="0028156F" w:rsidRPr="0028156F">
        <w:rPr>
          <w:rFonts w:ascii="Open Sans" w:eastAsia="Open Sans" w:hAnsi="Open Sans" w:cs="Open Sans"/>
          <w:iCs/>
        </w:rPr>
        <w:t xml:space="preserve"> osvětlení</w:t>
      </w:r>
      <w:r w:rsidR="00E86196">
        <w:rPr>
          <w:rFonts w:ascii="Open Sans" w:eastAsia="Open Sans" w:hAnsi="Open Sans" w:cs="Open Sans"/>
          <w:iCs/>
        </w:rPr>
        <w:t xml:space="preserve"> v prostorách šaten</w:t>
      </w:r>
      <w:r w:rsidR="00594EC9">
        <w:rPr>
          <w:rFonts w:ascii="Open Sans" w:eastAsia="Open Sans" w:hAnsi="Open Sans" w:cs="Open Sans"/>
          <w:iCs/>
        </w:rPr>
        <w:t>).</w:t>
      </w:r>
    </w:p>
    <w:p w14:paraId="68F04273" w14:textId="4147A9F5" w:rsidR="0028156F" w:rsidRPr="0028156F" w:rsidRDefault="0028156F" w:rsidP="0028156F">
      <w:pPr>
        <w:ind w:left="567"/>
        <w:jc w:val="both"/>
        <w:rPr>
          <w:rFonts w:ascii="Open Sans" w:eastAsia="Open Sans" w:hAnsi="Open Sans" w:cs="Open Sans"/>
          <w:iCs/>
        </w:rPr>
      </w:pPr>
    </w:p>
    <w:p w14:paraId="0C77F5EA" w14:textId="3559D799" w:rsidR="0028156F" w:rsidRDefault="0028156F" w:rsidP="0028156F">
      <w:pPr>
        <w:ind w:left="567"/>
        <w:jc w:val="both"/>
        <w:rPr>
          <w:rFonts w:ascii="Open Sans" w:eastAsia="Open Sans" w:hAnsi="Open Sans" w:cs="Open Sans"/>
          <w:iCs/>
        </w:rPr>
      </w:pPr>
      <w:r w:rsidRPr="0028156F">
        <w:rPr>
          <w:rFonts w:ascii="Open Sans" w:eastAsia="Open Sans" w:hAnsi="Open Sans" w:cs="Open Sans"/>
          <w:iCs/>
        </w:rPr>
        <w:t xml:space="preserve">V provozech </w:t>
      </w:r>
      <w:r w:rsidR="00594EC9">
        <w:rPr>
          <w:rFonts w:ascii="Open Sans" w:eastAsia="Open Sans" w:hAnsi="Open Sans" w:cs="Open Sans"/>
          <w:iCs/>
        </w:rPr>
        <w:t>OSTROJ</w:t>
      </w:r>
      <w:r w:rsidRPr="0028156F">
        <w:rPr>
          <w:rFonts w:ascii="Open Sans" w:eastAsia="Open Sans" w:hAnsi="Open Sans" w:cs="Open Sans"/>
          <w:iCs/>
        </w:rPr>
        <w:t xml:space="preserve"> přistoupil k automatickému zhasínání světel </w:t>
      </w:r>
      <w:r w:rsidR="001C600A">
        <w:rPr>
          <w:rFonts w:ascii="Open Sans" w:eastAsia="Open Sans" w:hAnsi="Open Sans" w:cs="Open Sans"/>
          <w:iCs/>
        </w:rPr>
        <w:t>na konci</w:t>
      </w:r>
      <w:r w:rsidR="00E86196">
        <w:rPr>
          <w:rFonts w:ascii="Open Sans" w:eastAsia="Open Sans" w:hAnsi="Open Sans" w:cs="Open Sans"/>
          <w:iCs/>
        </w:rPr>
        <w:t xml:space="preserve"> každé</w:t>
      </w:r>
      <w:r w:rsidRPr="0028156F">
        <w:rPr>
          <w:rFonts w:ascii="Open Sans" w:eastAsia="Open Sans" w:hAnsi="Open Sans" w:cs="Open Sans"/>
          <w:iCs/>
        </w:rPr>
        <w:t xml:space="preserve"> směny,</w:t>
      </w:r>
      <w:r w:rsidR="001C600A">
        <w:rPr>
          <w:rFonts w:ascii="Open Sans" w:eastAsia="Open Sans" w:hAnsi="Open Sans" w:cs="Open Sans"/>
          <w:iCs/>
        </w:rPr>
        <w:t xml:space="preserve"> k</w:t>
      </w:r>
      <w:r w:rsidRPr="0028156F">
        <w:rPr>
          <w:rFonts w:ascii="Open Sans" w:eastAsia="Open Sans" w:hAnsi="Open Sans" w:cs="Open Sans"/>
          <w:iCs/>
        </w:rPr>
        <w:t xml:space="preserve"> </w:t>
      </w:r>
      <w:r w:rsidR="00E86196">
        <w:rPr>
          <w:rFonts w:ascii="Open Sans" w:eastAsia="Open Sans" w:hAnsi="Open Sans" w:cs="Open Sans"/>
          <w:iCs/>
        </w:rPr>
        <w:t xml:space="preserve">rozšíření </w:t>
      </w:r>
      <w:r w:rsidRPr="0028156F">
        <w:rPr>
          <w:rFonts w:ascii="Open Sans" w:eastAsia="Open Sans" w:hAnsi="Open Sans" w:cs="Open Sans"/>
          <w:iCs/>
        </w:rPr>
        <w:t>zónové</w:t>
      </w:r>
      <w:r w:rsidR="00E86196">
        <w:rPr>
          <w:rFonts w:ascii="Open Sans" w:eastAsia="Open Sans" w:hAnsi="Open Sans" w:cs="Open Sans"/>
          <w:iCs/>
        </w:rPr>
        <w:t>ho</w:t>
      </w:r>
      <w:r w:rsidRPr="0028156F">
        <w:rPr>
          <w:rFonts w:ascii="Open Sans" w:eastAsia="Open Sans" w:hAnsi="Open Sans" w:cs="Open Sans"/>
          <w:iCs/>
        </w:rPr>
        <w:t xml:space="preserve"> manuální</w:t>
      </w:r>
      <w:r w:rsidR="00B801A2">
        <w:rPr>
          <w:rFonts w:ascii="Open Sans" w:eastAsia="Open Sans" w:hAnsi="Open Sans" w:cs="Open Sans"/>
          <w:iCs/>
        </w:rPr>
        <w:t>ho</w:t>
      </w:r>
      <w:r w:rsidRPr="0028156F">
        <w:rPr>
          <w:rFonts w:ascii="Open Sans" w:eastAsia="Open Sans" w:hAnsi="Open Sans" w:cs="Open Sans"/>
          <w:iCs/>
        </w:rPr>
        <w:t xml:space="preserve"> zapínání </w:t>
      </w:r>
      <w:r w:rsidR="00E86196">
        <w:rPr>
          <w:rFonts w:ascii="Open Sans" w:eastAsia="Open Sans" w:hAnsi="Open Sans" w:cs="Open Sans"/>
          <w:iCs/>
        </w:rPr>
        <w:t xml:space="preserve">osvětlení na jednotlivých </w:t>
      </w:r>
      <w:r w:rsidR="00B801A2" w:rsidRPr="0028156F">
        <w:rPr>
          <w:rFonts w:ascii="Open Sans" w:eastAsia="Open Sans" w:hAnsi="Open Sans" w:cs="Open Sans"/>
          <w:iCs/>
        </w:rPr>
        <w:t>pracovišt</w:t>
      </w:r>
      <w:r w:rsidR="00B801A2">
        <w:rPr>
          <w:rFonts w:ascii="Open Sans" w:eastAsia="Open Sans" w:hAnsi="Open Sans" w:cs="Open Sans"/>
          <w:iCs/>
        </w:rPr>
        <w:t>ích</w:t>
      </w:r>
      <w:r w:rsidRPr="0028156F">
        <w:rPr>
          <w:rFonts w:ascii="Open Sans" w:eastAsia="Open Sans" w:hAnsi="Open Sans" w:cs="Open Sans"/>
          <w:iCs/>
        </w:rPr>
        <w:t xml:space="preserve"> dle </w:t>
      </w:r>
      <w:r w:rsidR="00E86196">
        <w:rPr>
          <w:rFonts w:ascii="Open Sans" w:eastAsia="Open Sans" w:hAnsi="Open Sans" w:cs="Open Sans"/>
          <w:iCs/>
        </w:rPr>
        <w:t xml:space="preserve">jejich </w:t>
      </w:r>
      <w:r w:rsidRPr="0028156F">
        <w:rPr>
          <w:rFonts w:ascii="Open Sans" w:eastAsia="Open Sans" w:hAnsi="Open Sans" w:cs="Open Sans"/>
          <w:iCs/>
        </w:rPr>
        <w:t xml:space="preserve">vytíženosti. Celkově </w:t>
      </w:r>
      <w:r w:rsidR="00594EC9">
        <w:rPr>
          <w:rFonts w:ascii="Open Sans" w:eastAsia="Open Sans" w:hAnsi="Open Sans" w:cs="Open Sans"/>
          <w:iCs/>
        </w:rPr>
        <w:t>v opavské společnosti snížili</w:t>
      </w:r>
      <w:r w:rsidRPr="0028156F">
        <w:rPr>
          <w:rFonts w:ascii="Open Sans" w:eastAsia="Open Sans" w:hAnsi="Open Sans" w:cs="Open Sans"/>
          <w:iCs/>
        </w:rPr>
        <w:t xml:space="preserve"> intenzitu osvětlení ve vybraných prostorách jako jsou chodby, sklady apod.,</w:t>
      </w:r>
      <w:r w:rsidR="00E86196">
        <w:rPr>
          <w:rFonts w:ascii="Open Sans" w:eastAsia="Open Sans" w:hAnsi="Open Sans" w:cs="Open Sans"/>
          <w:iCs/>
        </w:rPr>
        <w:t xml:space="preserve"> </w:t>
      </w:r>
      <w:r w:rsidR="00CB48FE">
        <w:rPr>
          <w:rFonts w:ascii="Open Sans" w:eastAsia="Open Sans" w:hAnsi="Open Sans" w:cs="Open Sans"/>
          <w:iCs/>
        </w:rPr>
        <w:t>(to vše samozřejmě v rámci hygienických norem)</w:t>
      </w:r>
      <w:r w:rsidRPr="0028156F">
        <w:rPr>
          <w:rFonts w:ascii="Open Sans" w:eastAsia="Open Sans" w:hAnsi="Open Sans" w:cs="Open Sans"/>
          <w:iCs/>
        </w:rPr>
        <w:t xml:space="preserve"> </w:t>
      </w:r>
      <w:r w:rsidR="00594EC9">
        <w:rPr>
          <w:rFonts w:ascii="Open Sans" w:eastAsia="Open Sans" w:hAnsi="Open Sans" w:cs="Open Sans"/>
          <w:iCs/>
        </w:rPr>
        <w:t>a začali také</w:t>
      </w:r>
      <w:r w:rsidRPr="0028156F">
        <w:rPr>
          <w:rFonts w:ascii="Open Sans" w:eastAsia="Open Sans" w:hAnsi="Open Sans" w:cs="Open Sans"/>
          <w:iCs/>
        </w:rPr>
        <w:t xml:space="preserve"> hledat alternativní zdroje vytápění pro vybrané provozy. </w:t>
      </w:r>
    </w:p>
    <w:p w14:paraId="38069331" w14:textId="08D8026A" w:rsidR="0028156F" w:rsidRDefault="0028156F" w:rsidP="0028156F">
      <w:pPr>
        <w:ind w:left="567"/>
        <w:jc w:val="both"/>
        <w:rPr>
          <w:rFonts w:ascii="Open Sans" w:eastAsia="Open Sans" w:hAnsi="Open Sans" w:cs="Open Sans"/>
          <w:iCs/>
        </w:rPr>
      </w:pPr>
    </w:p>
    <w:p w14:paraId="64DEC613" w14:textId="56AC3A32" w:rsidR="0028156F" w:rsidRDefault="00594EC9" w:rsidP="0028156F">
      <w:pPr>
        <w:ind w:left="567"/>
        <w:jc w:val="both"/>
        <w:rPr>
          <w:rFonts w:ascii="Open Sans" w:eastAsia="Open Sans" w:hAnsi="Open Sans" w:cs="Open Sans"/>
          <w:iCs/>
        </w:rPr>
      </w:pPr>
      <w:r>
        <w:rPr>
          <w:rFonts w:ascii="Open Sans" w:eastAsia="Open Sans" w:hAnsi="Open Sans" w:cs="Open Sans"/>
          <w:iCs/>
        </w:rPr>
        <w:t>Razantnější opatření se</w:t>
      </w:r>
      <w:r w:rsidR="0028156F" w:rsidRPr="0028156F">
        <w:rPr>
          <w:rFonts w:ascii="Open Sans" w:eastAsia="Open Sans" w:hAnsi="Open Sans" w:cs="Open Sans"/>
          <w:iCs/>
        </w:rPr>
        <w:t xml:space="preserve"> dotknou provozů Divize Galvanovna a Divize Kovárna a Kalírna, </w:t>
      </w:r>
      <w:r>
        <w:rPr>
          <w:rFonts w:ascii="Open Sans" w:eastAsia="Open Sans" w:hAnsi="Open Sans" w:cs="Open Sans"/>
          <w:iCs/>
        </w:rPr>
        <w:t>které</w:t>
      </w:r>
      <w:r w:rsidR="0028156F" w:rsidRPr="0028156F">
        <w:rPr>
          <w:rFonts w:ascii="Open Sans" w:eastAsia="Open Sans" w:hAnsi="Open Sans" w:cs="Open Sans"/>
          <w:iCs/>
        </w:rPr>
        <w:t xml:space="preserve"> patří v rámci </w:t>
      </w:r>
      <w:proofErr w:type="spellStart"/>
      <w:r w:rsidR="0028156F" w:rsidRPr="0028156F">
        <w:rPr>
          <w:rFonts w:ascii="Open Sans" w:eastAsia="Open Sans" w:hAnsi="Open Sans" w:cs="Open Sans"/>
          <w:iCs/>
        </w:rPr>
        <w:t>OSTROJe</w:t>
      </w:r>
      <w:proofErr w:type="spellEnd"/>
      <w:r w:rsidR="0028156F" w:rsidRPr="0028156F">
        <w:rPr>
          <w:rFonts w:ascii="Open Sans" w:eastAsia="Open Sans" w:hAnsi="Open Sans" w:cs="Open Sans"/>
          <w:iCs/>
        </w:rPr>
        <w:t xml:space="preserve"> k těm energeticky nejnáročnějším. </w:t>
      </w:r>
      <w:r w:rsidR="00E86196">
        <w:rPr>
          <w:rFonts w:ascii="Open Sans" w:eastAsia="Open Sans" w:hAnsi="Open Sans" w:cs="Open Sans"/>
          <w:iCs/>
        </w:rPr>
        <w:t xml:space="preserve">V rozmezí konce listopadu a </w:t>
      </w:r>
      <w:r w:rsidR="001C600A">
        <w:rPr>
          <w:rFonts w:ascii="Open Sans" w:eastAsia="Open Sans" w:hAnsi="Open Sans" w:cs="Open Sans"/>
          <w:iCs/>
        </w:rPr>
        <w:t>poloviny prosince</w:t>
      </w:r>
      <w:r>
        <w:rPr>
          <w:rFonts w:ascii="Open Sans" w:eastAsia="Open Sans" w:hAnsi="Open Sans" w:cs="Open Sans"/>
          <w:iCs/>
        </w:rPr>
        <w:t xml:space="preserve"> bude </w:t>
      </w:r>
      <w:r w:rsidR="001C600A">
        <w:rPr>
          <w:rFonts w:ascii="Open Sans" w:eastAsia="Open Sans" w:hAnsi="Open Sans" w:cs="Open Sans"/>
          <w:iCs/>
        </w:rPr>
        <w:t>na těchto</w:t>
      </w:r>
      <w:r>
        <w:rPr>
          <w:rFonts w:ascii="Open Sans" w:eastAsia="Open Sans" w:hAnsi="Open Sans" w:cs="Open Sans"/>
          <w:iCs/>
        </w:rPr>
        <w:t xml:space="preserve"> divizích ukončen provoz s opětovným spuštěním až po novém roce. </w:t>
      </w:r>
      <w:r w:rsidRPr="00594EC9">
        <w:rPr>
          <w:rFonts w:ascii="Open Sans" w:eastAsia="Open Sans" w:hAnsi="Open Sans" w:cs="Open Sans"/>
          <w:i/>
        </w:rPr>
        <w:t>„</w:t>
      </w:r>
      <w:r w:rsidR="0028156F" w:rsidRPr="00594EC9">
        <w:rPr>
          <w:rFonts w:ascii="Open Sans" w:eastAsia="Open Sans" w:hAnsi="Open Sans" w:cs="Open Sans"/>
          <w:i/>
        </w:rPr>
        <w:t>Po dohodě s odbory budou zaměstnanci přednostně čerpat řádnou dovolenou a následně zůstanou do konce roku s náhradou výdělku doma z důvodu překážek na straně zaměstnavatele</w:t>
      </w:r>
      <w:r w:rsidRPr="00594EC9">
        <w:rPr>
          <w:rFonts w:ascii="Open Sans" w:eastAsia="Open Sans" w:hAnsi="Open Sans" w:cs="Open Sans"/>
          <w:i/>
        </w:rPr>
        <w:t>,“</w:t>
      </w:r>
      <w:r>
        <w:rPr>
          <w:rFonts w:ascii="Open Sans" w:eastAsia="Open Sans" w:hAnsi="Open Sans" w:cs="Open Sans"/>
          <w:i/>
        </w:rPr>
        <w:t xml:space="preserve"> </w:t>
      </w:r>
      <w:r>
        <w:rPr>
          <w:rFonts w:ascii="Open Sans" w:eastAsia="Open Sans" w:hAnsi="Open Sans" w:cs="Open Sans"/>
          <w:iCs/>
        </w:rPr>
        <w:t xml:space="preserve">doplňuje </w:t>
      </w:r>
      <w:r w:rsidRPr="00594EC9">
        <w:rPr>
          <w:rFonts w:ascii="Open Sans" w:eastAsia="Open Sans" w:hAnsi="Open Sans" w:cs="Open Sans"/>
          <w:b/>
          <w:bCs/>
          <w:iCs/>
        </w:rPr>
        <w:t>Ladislav Botur</w:t>
      </w:r>
      <w:r w:rsidR="003D57B4">
        <w:rPr>
          <w:rFonts w:ascii="Open Sans" w:eastAsia="Open Sans" w:hAnsi="Open Sans" w:cs="Open Sans"/>
          <w:b/>
          <w:bCs/>
          <w:iCs/>
        </w:rPr>
        <w:t>, personální ředitel</w:t>
      </w:r>
      <w:r>
        <w:rPr>
          <w:rFonts w:ascii="Open Sans" w:eastAsia="Open Sans" w:hAnsi="Open Sans" w:cs="Open Sans"/>
          <w:b/>
          <w:bCs/>
          <w:iCs/>
        </w:rPr>
        <w:t xml:space="preserve"> společnosti OSTROJ</w:t>
      </w:r>
      <w:r w:rsidRPr="00594EC9">
        <w:rPr>
          <w:rFonts w:ascii="Open Sans" w:eastAsia="Open Sans" w:hAnsi="Open Sans" w:cs="Open Sans"/>
          <w:b/>
          <w:bCs/>
          <w:iCs/>
        </w:rPr>
        <w:t>.</w:t>
      </w:r>
    </w:p>
    <w:p w14:paraId="027A9209" w14:textId="33411C84" w:rsidR="00594EC9" w:rsidRDefault="00594EC9" w:rsidP="0028156F">
      <w:pPr>
        <w:ind w:left="567"/>
        <w:jc w:val="both"/>
        <w:rPr>
          <w:rFonts w:ascii="Open Sans" w:eastAsia="Open Sans" w:hAnsi="Open Sans" w:cs="Open Sans"/>
          <w:iCs/>
        </w:rPr>
      </w:pPr>
    </w:p>
    <w:p w14:paraId="49DB9BC4" w14:textId="77777777" w:rsidR="005D2138" w:rsidRDefault="00923564">
      <w:pPr>
        <w:ind w:left="567"/>
        <w:jc w:val="both"/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>O společnosti OSTROJ:</w:t>
      </w:r>
    </w:p>
    <w:p w14:paraId="0D87EE1C" w14:textId="0265D000" w:rsidR="004167E8" w:rsidRPr="00C94283" w:rsidRDefault="004167E8" w:rsidP="004167E8">
      <w:pPr>
        <w:ind w:left="567"/>
        <w:jc w:val="both"/>
        <w:rPr>
          <w:rFonts w:ascii="Myriad Pro" w:hAnsi="Myriad Pro"/>
          <w:sz w:val="20"/>
          <w:szCs w:val="20"/>
        </w:rPr>
      </w:pPr>
      <w:r w:rsidRPr="00C94283">
        <w:rPr>
          <w:rFonts w:ascii="Myriad Pro" w:hAnsi="Myriad Pro"/>
          <w:sz w:val="20"/>
          <w:szCs w:val="20"/>
        </w:rPr>
        <w:t>OSTROJ a.s. patří k</w:t>
      </w:r>
      <w:r>
        <w:rPr>
          <w:rFonts w:ascii="Myriad Pro" w:hAnsi="Myriad Pro"/>
          <w:sz w:val="20"/>
          <w:szCs w:val="20"/>
        </w:rPr>
        <w:t xml:space="preserve"> významným</w:t>
      </w:r>
      <w:r w:rsidRPr="00C94283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strojírenským</w:t>
      </w:r>
      <w:r w:rsidRPr="00C94283">
        <w:rPr>
          <w:rFonts w:ascii="Myriad Pro" w:hAnsi="Myriad Pro"/>
          <w:sz w:val="20"/>
          <w:szCs w:val="20"/>
        </w:rPr>
        <w:t xml:space="preserve"> firmám v České republice</w:t>
      </w:r>
      <w:r>
        <w:rPr>
          <w:rFonts w:ascii="Myriad Pro" w:hAnsi="Myriad Pro"/>
          <w:sz w:val="20"/>
          <w:szCs w:val="20"/>
        </w:rPr>
        <w:t>. N</w:t>
      </w:r>
      <w:r w:rsidRPr="00C94283">
        <w:rPr>
          <w:rFonts w:ascii="Myriad Pro" w:hAnsi="Myriad Pro"/>
          <w:sz w:val="20"/>
          <w:szCs w:val="20"/>
        </w:rPr>
        <w:t xml:space="preserve">a trhu působí od roku 1948. Je ryze českou akciovou společností, její sídlo a výrobní závod se nachází v Opavě. Společnost zaměstnává zhruba 800 pracovníků především z regionu Opavska a dosahuje tržeb </w:t>
      </w:r>
      <w:r>
        <w:rPr>
          <w:rFonts w:ascii="Myriad Pro" w:hAnsi="Myriad Pro"/>
          <w:sz w:val="20"/>
          <w:szCs w:val="20"/>
        </w:rPr>
        <w:t xml:space="preserve">na úrovni cca </w:t>
      </w:r>
      <w:r w:rsidRPr="008C3917">
        <w:rPr>
          <w:rFonts w:ascii="Myriad Pro" w:hAnsi="Myriad Pro"/>
          <w:color w:val="000000" w:themeColor="text1"/>
          <w:sz w:val="20"/>
          <w:szCs w:val="20"/>
        </w:rPr>
        <w:t>1,1</w:t>
      </w:r>
      <w:r>
        <w:rPr>
          <w:rFonts w:ascii="Myriad Pro" w:hAnsi="Myriad Pro"/>
          <w:color w:val="000000" w:themeColor="text1"/>
          <w:sz w:val="20"/>
          <w:szCs w:val="20"/>
        </w:rPr>
        <w:t xml:space="preserve"> </w:t>
      </w:r>
      <w:r w:rsidRPr="008C3917">
        <w:rPr>
          <w:rFonts w:ascii="Myriad Pro" w:hAnsi="Myriad Pro"/>
          <w:color w:val="000000" w:themeColor="text1"/>
          <w:sz w:val="20"/>
          <w:szCs w:val="20"/>
        </w:rPr>
        <w:t xml:space="preserve">miliardy Kč </w:t>
      </w:r>
      <w:r>
        <w:rPr>
          <w:rFonts w:ascii="Myriad Pro" w:hAnsi="Myriad Pro"/>
          <w:color w:val="000000" w:themeColor="text1"/>
          <w:sz w:val="20"/>
          <w:szCs w:val="20"/>
        </w:rPr>
        <w:t xml:space="preserve">(rok </w:t>
      </w:r>
      <w:r w:rsidRPr="008C3917">
        <w:rPr>
          <w:rFonts w:ascii="Myriad Pro" w:hAnsi="Myriad Pro"/>
          <w:color w:val="000000" w:themeColor="text1"/>
          <w:sz w:val="20"/>
          <w:szCs w:val="20"/>
        </w:rPr>
        <w:t>2021)</w:t>
      </w:r>
      <w:r>
        <w:rPr>
          <w:rFonts w:ascii="Myriad Pro" w:hAnsi="Myriad Pro"/>
          <w:color w:val="000000" w:themeColor="text1"/>
          <w:sz w:val="20"/>
          <w:szCs w:val="20"/>
        </w:rPr>
        <w:t xml:space="preserve">. </w:t>
      </w:r>
      <w:r w:rsidRPr="00C94283">
        <w:rPr>
          <w:rFonts w:ascii="Myriad Pro" w:hAnsi="Myriad Pro"/>
          <w:sz w:val="20"/>
          <w:szCs w:val="20"/>
        </w:rPr>
        <w:t>Do výrobkového portfolia šesti divizí patří široká paleta výrobků od opracovan</w:t>
      </w:r>
      <w:r>
        <w:rPr>
          <w:rFonts w:ascii="Myriad Pro" w:hAnsi="Myriad Pro"/>
          <w:sz w:val="20"/>
          <w:szCs w:val="20"/>
        </w:rPr>
        <w:t>ých</w:t>
      </w:r>
      <w:r w:rsidRPr="00C94283">
        <w:rPr>
          <w:rFonts w:ascii="Myriad Pro" w:hAnsi="Myriad Pro"/>
          <w:sz w:val="20"/>
          <w:szCs w:val="20"/>
        </w:rPr>
        <w:t xml:space="preserve"> lakovan</w:t>
      </w:r>
      <w:r>
        <w:rPr>
          <w:rFonts w:ascii="Myriad Pro" w:hAnsi="Myriad Pro"/>
          <w:sz w:val="20"/>
          <w:szCs w:val="20"/>
        </w:rPr>
        <w:t>ých</w:t>
      </w:r>
      <w:r w:rsidRPr="00C94283">
        <w:rPr>
          <w:rFonts w:ascii="Myriad Pro" w:hAnsi="Myriad Pro"/>
          <w:sz w:val="20"/>
          <w:szCs w:val="20"/>
        </w:rPr>
        <w:t xml:space="preserve"> svařenc</w:t>
      </w:r>
      <w:r>
        <w:rPr>
          <w:rFonts w:ascii="Myriad Pro" w:hAnsi="Myriad Pro"/>
          <w:sz w:val="20"/>
          <w:szCs w:val="20"/>
        </w:rPr>
        <w:t xml:space="preserve">ů, </w:t>
      </w:r>
      <w:r w:rsidRPr="00C94283">
        <w:rPr>
          <w:rFonts w:ascii="Myriad Pro" w:hAnsi="Myriad Pro"/>
          <w:sz w:val="20"/>
          <w:szCs w:val="20"/>
        </w:rPr>
        <w:t>přes hydraulické válce, hřídele, tiskařské válce, komplexní nástrojářská řešení</w:t>
      </w:r>
      <w:r>
        <w:rPr>
          <w:rFonts w:ascii="Myriad Pro" w:hAnsi="Myriad Pro"/>
          <w:sz w:val="20"/>
          <w:szCs w:val="20"/>
        </w:rPr>
        <w:t>,</w:t>
      </w:r>
      <w:r w:rsidRPr="00C94283">
        <w:rPr>
          <w:rFonts w:ascii="Myriad Pro" w:hAnsi="Myriad Pro"/>
          <w:sz w:val="20"/>
          <w:szCs w:val="20"/>
        </w:rPr>
        <w:t xml:space="preserve"> přesné obráběné dílce až po ocelové zápustkové výkovky </w:t>
      </w:r>
      <w:r>
        <w:rPr>
          <w:rFonts w:ascii="Myriad Pro" w:hAnsi="Myriad Pro"/>
          <w:sz w:val="20"/>
          <w:szCs w:val="20"/>
        </w:rPr>
        <w:t xml:space="preserve">a komponenty </w:t>
      </w:r>
      <w:r w:rsidRPr="00C94283">
        <w:rPr>
          <w:rFonts w:ascii="Myriad Pro" w:hAnsi="Myriad Pro"/>
          <w:sz w:val="20"/>
          <w:szCs w:val="20"/>
        </w:rPr>
        <w:t>důlních strojů pro hlubinnou těžbu uhlí a rud. Součástí výrobních aktivit je i galvanické zinkování a chromování.</w:t>
      </w:r>
    </w:p>
    <w:p w14:paraId="795AE532" w14:textId="77777777" w:rsidR="004167E8" w:rsidRDefault="004167E8">
      <w:pPr>
        <w:ind w:left="567"/>
        <w:jc w:val="both"/>
        <w:rPr>
          <w:rFonts w:ascii="Open Sans" w:eastAsia="Open Sans" w:hAnsi="Open Sans" w:cs="Open Sans"/>
          <w:sz w:val="20"/>
          <w:szCs w:val="20"/>
        </w:rPr>
      </w:pPr>
    </w:p>
    <w:p w14:paraId="7FABB734" w14:textId="77777777" w:rsidR="005D2138" w:rsidRDefault="005D2138">
      <w:pPr>
        <w:ind w:left="567"/>
        <w:jc w:val="both"/>
        <w:rPr>
          <w:rFonts w:ascii="Open Sans" w:eastAsia="Open Sans" w:hAnsi="Open Sans" w:cs="Open Sans"/>
        </w:rPr>
      </w:pPr>
    </w:p>
    <w:p w14:paraId="79A03468" w14:textId="77777777" w:rsidR="005D2138" w:rsidRDefault="00923564">
      <w:pPr>
        <w:ind w:left="567" w:right="80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 xml:space="preserve">Příloha: </w:t>
      </w:r>
      <w:r>
        <w:rPr>
          <w:rFonts w:ascii="Open Sans" w:eastAsia="Open Sans" w:hAnsi="Open Sans" w:cs="Open Sans"/>
          <w:sz w:val="20"/>
          <w:szCs w:val="20"/>
        </w:rPr>
        <w:t>FOTO ilustrační</w:t>
      </w:r>
    </w:p>
    <w:p w14:paraId="120776FD" w14:textId="77777777" w:rsidR="005D2138" w:rsidRDefault="00923564" w:rsidP="0057271E">
      <w:pPr>
        <w:ind w:left="567" w:right="80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>Zdroj fotografií:</w:t>
      </w:r>
      <w:r>
        <w:rPr>
          <w:rFonts w:ascii="Open Sans" w:eastAsia="Open Sans" w:hAnsi="Open Sans" w:cs="Open Sans"/>
          <w:sz w:val="20"/>
          <w:szCs w:val="20"/>
        </w:rPr>
        <w:t xml:space="preserve"> OSTROJ a.s.</w:t>
      </w:r>
    </w:p>
    <w:p w14:paraId="436C8F77" w14:textId="77777777" w:rsidR="005D2138" w:rsidRDefault="005D2138">
      <w:pPr>
        <w:ind w:left="567" w:right="80"/>
        <w:jc w:val="both"/>
        <w:rPr>
          <w:rFonts w:ascii="Open Sans" w:eastAsia="Open Sans" w:hAnsi="Open Sans" w:cs="Open Sans"/>
          <w:sz w:val="20"/>
          <w:szCs w:val="20"/>
        </w:rPr>
      </w:pPr>
    </w:p>
    <w:p w14:paraId="36C8B3FA" w14:textId="73CC4D6A" w:rsidR="005D2138" w:rsidRDefault="00923564">
      <w:pPr>
        <w:ind w:left="567" w:right="80"/>
        <w:jc w:val="both"/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>Kontakty pro média:</w:t>
      </w:r>
    </w:p>
    <w:tbl>
      <w:tblPr>
        <w:tblStyle w:val="a"/>
        <w:tblW w:w="8302" w:type="dxa"/>
        <w:tblInd w:w="5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28"/>
        <w:gridCol w:w="4174"/>
      </w:tblGrid>
      <w:tr w:rsidR="005D2138" w14:paraId="571130B9" w14:textId="77777777">
        <w:tc>
          <w:tcPr>
            <w:tcW w:w="4128" w:type="dxa"/>
          </w:tcPr>
          <w:p w14:paraId="648B2E16" w14:textId="77777777" w:rsidR="004167E8" w:rsidRPr="00037827" w:rsidRDefault="004167E8" w:rsidP="004167E8">
            <w:pPr>
              <w:contextualSpacing/>
              <w:jc w:val="both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Kristýna Kubicová</w:t>
            </w:r>
          </w:p>
          <w:p w14:paraId="4A73E2B9" w14:textId="77777777" w:rsidR="004167E8" w:rsidRPr="00037827" w:rsidRDefault="004167E8" w:rsidP="004167E8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Vedoucí náboru a f</w:t>
            </w:r>
            <w:r w:rsidRPr="00037827">
              <w:rPr>
                <w:rFonts w:ascii="Myriad Pro" w:hAnsi="Myriad Pro"/>
                <w:sz w:val="20"/>
                <w:szCs w:val="20"/>
              </w:rPr>
              <w:t>iremní komunikace</w:t>
            </w:r>
          </w:p>
          <w:p w14:paraId="5ACDC027" w14:textId="77777777" w:rsidR="004167E8" w:rsidRPr="00037827" w:rsidRDefault="004167E8" w:rsidP="004167E8">
            <w:pPr>
              <w:jc w:val="both"/>
              <w:rPr>
                <w:rFonts w:ascii="Myriad Pro" w:hAnsi="Myriad Pro"/>
                <w:sz w:val="20"/>
                <w:szCs w:val="20"/>
              </w:rPr>
            </w:pPr>
            <w:r w:rsidRPr="00037827">
              <w:rPr>
                <w:rFonts w:ascii="Myriad Pro" w:hAnsi="Myriad Pro"/>
                <w:sz w:val="20"/>
                <w:szCs w:val="20"/>
              </w:rPr>
              <w:t xml:space="preserve">E-mail: </w:t>
            </w:r>
            <w:hyperlink r:id="rId7" w:history="1">
              <w:r w:rsidRPr="00234F06">
                <w:rPr>
                  <w:rStyle w:val="Hypertextovodkaz"/>
                  <w:rFonts w:ascii="Myriad Pro" w:hAnsi="Myriad Pro"/>
                  <w:sz w:val="20"/>
                  <w:szCs w:val="20"/>
                </w:rPr>
                <w:t>kubicova</w:t>
              </w:r>
              <w:r w:rsidRPr="008B7BF4">
                <w:rPr>
                  <w:rStyle w:val="Hypertextovodkaz"/>
                  <w:rFonts w:ascii="Myriad Pro" w:hAnsi="Myriad Pro"/>
                  <w:sz w:val="20"/>
                  <w:szCs w:val="20"/>
                </w:rPr>
                <w:t>@ostroj.cz</w:t>
              </w:r>
            </w:hyperlink>
          </w:p>
          <w:p w14:paraId="2251760E" w14:textId="40DE9E42" w:rsidR="004167E8" w:rsidRPr="00037827" w:rsidRDefault="004167E8" w:rsidP="004167E8">
            <w:pPr>
              <w:jc w:val="both"/>
              <w:rPr>
                <w:rFonts w:ascii="Myriad Pro" w:hAnsi="Myriad Pro"/>
                <w:sz w:val="20"/>
                <w:szCs w:val="20"/>
              </w:rPr>
            </w:pPr>
            <w:r w:rsidRPr="00037827">
              <w:rPr>
                <w:rFonts w:ascii="Myriad Pro" w:hAnsi="Myriad Pro"/>
                <w:sz w:val="20"/>
                <w:szCs w:val="20"/>
              </w:rPr>
              <w:t>Tel.: +420 553 872</w:t>
            </w:r>
            <w:r>
              <w:rPr>
                <w:rFonts w:ascii="Myriad Pro" w:hAnsi="Myriad Pro"/>
                <w:sz w:val="20"/>
                <w:szCs w:val="20"/>
              </w:rPr>
              <w:t> </w:t>
            </w:r>
            <w:r w:rsidRPr="00037827">
              <w:rPr>
                <w:rFonts w:ascii="Myriad Pro" w:hAnsi="Myriad Pro"/>
                <w:sz w:val="20"/>
                <w:szCs w:val="20"/>
              </w:rPr>
              <w:t>1</w:t>
            </w:r>
            <w:r>
              <w:rPr>
                <w:rFonts w:ascii="Myriad Pro" w:hAnsi="Myriad Pro"/>
                <w:sz w:val="20"/>
                <w:szCs w:val="20"/>
              </w:rPr>
              <w:t>74</w:t>
            </w:r>
          </w:p>
          <w:p w14:paraId="3DD3AE4F" w14:textId="77777777" w:rsidR="005D2138" w:rsidRDefault="005D2138" w:rsidP="004167E8">
            <w:pPr>
              <w:ind w:left="37" w:right="80" w:hanging="142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4174" w:type="dxa"/>
          </w:tcPr>
          <w:p w14:paraId="7CD2E0EA" w14:textId="77777777" w:rsidR="005D2138" w:rsidRDefault="00923564">
            <w:pPr>
              <w:ind w:left="567" w:right="80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Lukáš Klapil</w:t>
            </w:r>
          </w:p>
          <w:p w14:paraId="410B7781" w14:textId="77777777" w:rsidR="005D2138" w:rsidRDefault="00923564">
            <w:pPr>
              <w:ind w:left="567" w:right="80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Crest Communications Ostrava</w:t>
            </w:r>
          </w:p>
          <w:p w14:paraId="6FF46B7F" w14:textId="77777777" w:rsidR="005D2138" w:rsidRDefault="00923564">
            <w:pPr>
              <w:ind w:left="567" w:right="80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E-mail: </w:t>
            </w:r>
            <w:hyperlink r:id="rId8">
              <w:r>
                <w:rPr>
                  <w:rFonts w:ascii="Open Sans" w:eastAsia="Open Sans" w:hAnsi="Open Sans" w:cs="Open Sans"/>
                  <w:color w:val="0000FF"/>
                  <w:sz w:val="20"/>
                  <w:szCs w:val="20"/>
                  <w:u w:val="single"/>
                </w:rPr>
                <w:t>klapil@crestmorava.cz</w:t>
              </w:r>
            </w:hyperlink>
          </w:p>
          <w:p w14:paraId="0ECCECF6" w14:textId="77777777" w:rsidR="005D2138" w:rsidRDefault="00923564">
            <w:pPr>
              <w:ind w:left="567" w:right="80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Tel.: +420 603 824 194</w:t>
            </w:r>
          </w:p>
          <w:p w14:paraId="66AB5CBA" w14:textId="77777777" w:rsidR="005D2138" w:rsidRDefault="005D2138">
            <w:pPr>
              <w:ind w:right="80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</w:tbl>
    <w:p w14:paraId="49870B4A" w14:textId="77777777" w:rsidR="005D2138" w:rsidRDefault="005D2138">
      <w:pPr>
        <w:ind w:left="567" w:right="80"/>
        <w:jc w:val="both"/>
        <w:rPr>
          <w:rFonts w:ascii="Open Sans" w:eastAsia="Open Sans" w:hAnsi="Open Sans" w:cs="Open Sans"/>
          <w:sz w:val="20"/>
          <w:szCs w:val="20"/>
        </w:rPr>
      </w:pPr>
    </w:p>
    <w:sectPr w:rsidR="005D2138">
      <w:headerReference w:type="default" r:id="rId9"/>
      <w:pgSz w:w="11906" w:h="16838"/>
      <w:pgMar w:top="360" w:right="1417" w:bottom="709" w:left="16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0CC83" w14:textId="77777777" w:rsidR="002C0077" w:rsidRDefault="002C0077">
      <w:r>
        <w:separator/>
      </w:r>
    </w:p>
  </w:endnote>
  <w:endnote w:type="continuationSeparator" w:id="0">
    <w:p w14:paraId="7F09C947" w14:textId="77777777" w:rsidR="002C0077" w:rsidRDefault="002C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65155" w14:textId="77777777" w:rsidR="002C0077" w:rsidRDefault="002C0077">
      <w:r>
        <w:separator/>
      </w:r>
    </w:p>
  </w:footnote>
  <w:footnote w:type="continuationSeparator" w:id="0">
    <w:p w14:paraId="7C273B51" w14:textId="77777777" w:rsidR="002C0077" w:rsidRDefault="002C0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40547" w14:textId="77777777" w:rsidR="005D2138" w:rsidRDefault="005D213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138"/>
    <w:rsid w:val="000136C9"/>
    <w:rsid w:val="00013ADF"/>
    <w:rsid w:val="001C600A"/>
    <w:rsid w:val="002119F2"/>
    <w:rsid w:val="002228CE"/>
    <w:rsid w:val="00247D01"/>
    <w:rsid w:val="0028156F"/>
    <w:rsid w:val="002C0077"/>
    <w:rsid w:val="00322228"/>
    <w:rsid w:val="00331D58"/>
    <w:rsid w:val="00387AC3"/>
    <w:rsid w:val="003D57B4"/>
    <w:rsid w:val="00410BED"/>
    <w:rsid w:val="004167E8"/>
    <w:rsid w:val="0057271E"/>
    <w:rsid w:val="00594EC9"/>
    <w:rsid w:val="00597AA2"/>
    <w:rsid w:val="005D2138"/>
    <w:rsid w:val="006B104D"/>
    <w:rsid w:val="00923564"/>
    <w:rsid w:val="009F59A9"/>
    <w:rsid w:val="00A25371"/>
    <w:rsid w:val="00B801A2"/>
    <w:rsid w:val="00BF064B"/>
    <w:rsid w:val="00CB48FE"/>
    <w:rsid w:val="00D20A66"/>
    <w:rsid w:val="00E86196"/>
    <w:rsid w:val="00EA5C16"/>
    <w:rsid w:val="00F04C6D"/>
    <w:rsid w:val="00FB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9BFAD"/>
  <w15:docId w15:val="{68204490-84A7-4402-B583-D1F96FA4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outlineLvl w:val="0"/>
    </w:pPr>
    <w:rPr>
      <w:rFonts w:ascii="Arial" w:eastAsia="Arial" w:hAnsi="Arial" w:cs="Arial"/>
      <w:b/>
      <w:u w:val="single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jc w:val="center"/>
      <w:outlineLvl w:val="1"/>
    </w:pPr>
    <w:rPr>
      <w:rFonts w:ascii="Arial" w:eastAsia="Arial" w:hAnsi="Arial" w:cs="Arial"/>
      <w:b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evize">
    <w:name w:val="Revision"/>
    <w:hidden/>
    <w:uiPriority w:val="99"/>
    <w:semiHidden/>
    <w:rsid w:val="004167E8"/>
  </w:style>
  <w:style w:type="character" w:styleId="Hypertextovodkaz">
    <w:name w:val="Hyperlink"/>
    <w:rsid w:val="004167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pil@crestmorav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ubicova@ostroj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711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OSTROJ Opava</dc:creator>
  <cp:lastModifiedBy>Lukas</cp:lastModifiedBy>
  <cp:revision>3</cp:revision>
  <dcterms:created xsi:type="dcterms:W3CDTF">2022-10-17T05:55:00Z</dcterms:created>
  <dcterms:modified xsi:type="dcterms:W3CDTF">2022-10-17T07:41:00Z</dcterms:modified>
</cp:coreProperties>
</file>